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Кейс: Как мы запустили фестиваль «Своя территория» для локальных брендов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В мае 2024 года в Москве прошел фестиваль «Своя территория» — платформа для малых российских производителей, которые столкнулись с трудностями после санкций. Идея родилась из запроса: 70% локальных брендов не могут выйти за рамки соцсетей, не имея инструментов для масштабирования. Наша задача — создать пространство, где они не только смогут продать товар, но и получат навыки для долгосрочного развития.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Как это работало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Местом проведения стал парк «Зарядье» — мы договорились с городскими властями о частичной компенсации аренды в рамках программы поддержки малого бизнеса. Формат объединил оффлайн-ярмарку (60 стендов) и онлайн-трансляцию: во время мероприятия проходили мастер-классы по работе с маркетплейсами, SEO и кросс-продажам. Участники получили персональную аналитику посетителей — возраст, интересы, время на стенде — а также возможность подключиться к партнерским программам с другими брендами. Например, производитель эко-сумок и локальная кофейня запустили совместную акцию «Сумка за кофе», которая принесла каждому 25% новых клиентов.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Привлечение аудитории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Реклама строилась через локальные Telegram-каналы и сообщества ВКонтакте с аудиторией 10–50 тыс. человек. Вместо традиционных баннеров мы запустили игру «Собери свой набор»: гости искали пять брендов с уникальной меткой и получали сертификат на 500 ₽. Это вызвало 4,2 тыс. публикаций в Instagram с хештегом #СвояТерритория. Дополнительно мы привлекли микроинфлюенсеров, специализирующихся на нишевых темах — например, блогеров о ручной вышивке или натуральной косметике. Их ролики набрали 18–22 тыс. просмотров, а конверсия в посещение фестиваля достигла 35%.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Результаты и развитие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За два дня мероприятие собрало 12 150 гостей — 53% из них пришли впервые, 37% сделали покупки на сумму от 1 500 ₽. 85% участников отметили рост клиентской базы, а каждый пятый начал сотрудничество с другими брендами. Медийный охват составил 85 млн просмотров, а администрация Москвы включила фестиваль в программу «Локальный бизнес — в центр города», выделив грант на расширение в регионы.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Сейчас проект развивается в пилотном режиме в Казани и Новосибирске. Ключевой урок: в условиях кризиса бизнесу нужны не события, а инструменты — аналитика, сетевые связи, обучение. Упор на практичность и локальную аудиторию позволил превратить фестиваль из одноразового мероприятия в устойчивую экосистему для малого бизнеса.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